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การขอต่ออายุใบอนุญาตประกอบกิจการที่เป็นอันตรายต่อสุขภาพ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องค์การบริหารส่วนตำบลหนองน้ำแดง อำเภอปากช่อง จังหวัดนครราชสีมา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กระทรวงสาธารณสุข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หลักเกณฑ์ วิธีการ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ผู้ใดประสงค์ขอต่ออายุใบอนุญาตประกอบกิจการที่เป็นอันตรายต่อสุขภาพในแต่ละประเภทกิจการ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ที่องค์กรปกครองส่วนท้องถิ่นกำหนดไว้ในข้อกำหนดของท้องถิ่นให้เป็นกิจการที่ต้องควบคุมในเขตท้องถิ่นนั้น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จะต้องยื่นขอต่ออายุใบอนุญาตต่อเจ้าพนักงานท้องถิ่นหรือเจ้าหน้าที่ที่รับผิดชอบ ภายใน</w:t>
      </w:r>
      <w:r w:rsidRPr="00586D86">
        <w:rPr>
          <w:rFonts w:ascii="Tahoma" w:hAnsi="Tahoma" w:cs="Tahoma"/>
          <w:noProof/>
          <w:sz w:val="20"/>
          <w:szCs w:val="20"/>
        </w:rPr>
        <w:t>..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</w:t>
      </w:r>
      <w:r w:rsidRPr="00586D86">
        <w:rPr>
          <w:rFonts w:ascii="Tahoma" w:hAnsi="Tahoma" w:cs="Tahoma"/>
          <w:noProof/>
          <w:sz w:val="20"/>
          <w:szCs w:val="20"/>
        </w:rPr>
        <w:t xml:space="preserve">.....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ก่อนใบอนุญาตสิ้นอายุ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ใบอนุญาตมีอายุ </w:t>
      </w:r>
      <w:r w:rsidRPr="00586D86">
        <w:rPr>
          <w:rFonts w:ascii="Tahoma" w:hAnsi="Tahoma" w:cs="Tahoma"/>
          <w:noProof/>
          <w:sz w:val="20"/>
          <w:szCs w:val="20"/>
        </w:rPr>
        <w:t xml:space="preserve">1 </w:t>
      </w:r>
      <w:r w:rsidRPr="00586D86">
        <w:rPr>
          <w:rFonts w:ascii="Tahoma" w:hAnsi="Tahoma" w:cs="Tahoma"/>
          <w:noProof/>
          <w:sz w:val="20"/>
          <w:szCs w:val="20"/>
          <w:cs/>
        </w:rPr>
        <w:t>ปี นับแต่วันที่ออกใบอนุญาต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 และหากผู้ขอต่ออายุใบอนุญาตไม่ได้มายื่นคำขอต่ออายุใบอนุญาตก่อนวันใบอนุญาตสิ้นสุดแล้ว ต้องดำเนินการขออนุญาตใหม่เสมือนเป็นผู้ขออนุญาตรายใหม่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ทั้งนี้หากมายื่นขอต่ออายุใบอนุญาตแล้ว แต่ไม่ชำระค่าธรรมเนียมตามอัตราและระยะเวลาที่กำหนด จะต้องเสียค่าปรับเพิ่มขึ้นอีกร้อยละ </w:t>
      </w:r>
      <w:r w:rsidRPr="00586D86">
        <w:rPr>
          <w:rFonts w:ascii="Tahoma" w:hAnsi="Tahoma" w:cs="Tahoma"/>
          <w:noProof/>
          <w:sz w:val="20"/>
          <w:szCs w:val="20"/>
        </w:rPr>
        <w:t xml:space="preserve">20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ของจำนวนเงินที่ค้างชำระ และกรณีที่ผู้ประกอบการค้างชำระค่าธรรมเนียมติดต่อกันเกินกว่า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>ครั้ง 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เงื่อนไขในการยื่นคำขอ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ตามที่ระบุไว้ในข้อกำหนดของท้องถิ่น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(1)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ผู้ประกอบการต้องยื่นเอกสารที่ถูกต้องและครบถ้วน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(2) </w:t>
      </w:r>
      <w:r w:rsidRPr="00586D86">
        <w:rPr>
          <w:rFonts w:ascii="Tahoma" w:hAnsi="Tahoma" w:cs="Tahoma"/>
          <w:noProof/>
          <w:sz w:val="20"/>
          <w:szCs w:val="20"/>
          <w:cs/>
        </w:rPr>
        <w:t>สำเนาใบอนุญาต หรือเอกสารหลักฐานตามกฎหมายอื่นที่เกี่ยวข้องตามประเภทกิจการที่ขออนุญาต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(3) </w:t>
      </w:r>
      <w:r w:rsidRPr="00586D86">
        <w:rPr>
          <w:rFonts w:ascii="Tahoma" w:hAnsi="Tahoma" w:cs="Tahoma"/>
          <w:noProof/>
          <w:sz w:val="20"/>
          <w:szCs w:val="20"/>
          <w:cs/>
        </w:rPr>
        <w:t>สภาพสุขลักษณะของสถานประกอบกิจการแต่ละประเภทกิจการต้องถูกต้องตามหลักเกณฑ์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(4) ......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>....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</w:t>
      </w:r>
      <w:r w:rsidRPr="00586D86">
        <w:rPr>
          <w:rFonts w:ascii="Tahoma" w:hAnsi="Tahoma" w:cs="Tahoma"/>
          <w:noProof/>
          <w:sz w:val="20"/>
          <w:szCs w:val="20"/>
        </w:rPr>
        <w:t xml:space="preserve">: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วันนับแต่วันพิจารณาแล้วเสร็จ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องค์การบริหารส่วนตำบลหนองน้ำแดง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399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ธนะรัชต์ 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หนองน้ำแดง อ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ปากช่อง จ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นครราชสีมา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30130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ผู้ขอรับใบอนุญาตยื่นคำขอต่ออายุใบอนุญาตประกอบกิจการที่เป็นอันตรายต่อสุขภาพ พร้อมหลักฐานที่ท้องถิ่นกำหนด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 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 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เจ้าหน้าที่ตรวจสอบความถูกต้องของคำขอ และความครบถ้วนของเอกสารหลักฐานทันที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ครบถ้วน จนท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แจ้งต่อผู้ยื่นคำขอให้แก้ไข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 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 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หากผู้ขอต่ออายุใบอนุญาตไม่แก้ไขคำขอหรือไม่ส่งเอกสารเพิ่มเติมให้ครบถ้วน ตามที่กำหนดในแบบบันทึกความบกพร่องให้เจ้าหน้าที่ส่งคืนคำขอและเอกสาร พร้อมแจ้งเป็นหนังสือถึงเหตุแห่งการคืนด้วย และแจ้งสิทธิในการอุทธรณ์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อุทธรณ์ตาม 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วิธีปฏิบัติราชการทางปกครอง 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2539))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เจ้าหน้าที่ตรวจสถานที่ด้านสุขลักษณะ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กรณีถูกต้องตามหลักเกณฑ์ด้านสุขลักษณะ เสนอพิจารณาออกใบอนุญาต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กรณีไม่ถูกต้องตามหลักเกณฑ์ด้านสุขลักษณะ แนะนำให้ปรับปรุงแก้ไขด้านสุขลักษณะ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 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 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กฎหมายกำหนดภายใน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 นับแต่วันที่เอกสารถูกต้องและครบถ้วน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ตาม 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การสาธารณสุข 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มาตรา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56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 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วิธีปฏิบัติราชการทางปกครอง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2557)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การแจ้งคำสั่งออกใบอนุญาต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คำสั่งไม่อนุญาตให้ต่ออายุใบอนุญาต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1.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2.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กรณีไม่อนุญาตให้ต่ออายุใบอนุญาต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คำสั่งไม่อนุญาตให้ต่ออายุใบอนุญาตประกอบกิจการที่เป็นอันตรายต่อสุขภาพแก่ผู้ขอต่ออายุใบอนุญาตทราบ พร้อมแจ้งสิทธิในการอุทธรณ์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 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 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ในกรณีที่เจ้าพนักงานท้องถิ่น ไม่อาจออกใบอนุญาตหรือยังไม่อาจมีคำสั่งไม่อนุญาตได้ภายใน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 นับแต่วันที่เอกสารถูกต้องและครบถ้วน ให้ขยายเวลาออกไปได้อีกไม่เกิน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ครั้งๆ ละไม่เกิน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 และแจ้งให้ผู้ยื่นคำขอทราบภายใน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วันนับแต่วันที่พิจารณาแล้วเสร็จ ทั้งนี้หากเจ้าพนักงานท้องถิ่นพิจารณายังไม่แล้วเสร็จ ให้แจ้งเป็นหนังสือให้ผู้ยื่นคำขอทราบถึงเหตุแห่งความล่าช้าทุก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วันจนกว่าจะพิจารณาแล้วเสร็จ พร้อมสำเนา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lastRenderedPageBreak/>
              <w:t>แจ้งก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ทราบ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8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ชำระค่าธรรมเนียม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กรณีมีคำสั่งอนุญาตต่ออายุใบอนุญาต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แจ้งให้ผู้ขออนุญาตมาชำระค่าธรรมเนียมตามอัตราและระยะเวลาที่ท้องถิ่นกำหนด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ตามประเภทกิจการที่เป็นอันตรายต่อสุขภาพที่มีข้อกำหนดของท้องถิ่น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 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 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กรณีไม่ชำระตามระยะเวลาที่กำหนด จะต้องเสียค่าปรับเพิ่มขึ้นอีกร้อยละ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ของจำนวนเงินที่ค้างชำระ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A8341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A8341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05149929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A8341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55500588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ในกรณีที่มีการมอบอำนาจ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A8341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56750128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หลักฐานที่แสดงการเป็นผู้มีอำนาจลงนามแทนนิติบุคคล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A8341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34812899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สำเนาเอกสารสิทธิ์ หรือสัญญาเช่า หรือสิทธิอื่นใด ตามกฎหมายในการใช้ประโยชน์สถานที่ที่ใช้ประกอบกิจการในแต่ละประเภทกิจการ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A8341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43432965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การอนุญาตตามกฎหมายว่าด้วยการควบคุมอาคารที่แสดงว่าอาคารดังกล่าวสามารถใช้ประกอบกิจการตามที่ขออนุญาตได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A8341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3814291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>สำเนาใบอนุญาตตามกฎหมายอื่นที่เกี่ยวข้องในแต่ละประเภท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>กิจการ เช่น ใบอนุญาตตาม 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โรงงาน 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2535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ควบคุมอาคาร 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2522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โรงแรม 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2547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การเดินเรือในน่านน้ำไทย 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2546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เป็นต้น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A8341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71546041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เอกสารหรือหลักฐานเฉพาะกิจการที่กฎหมายกำหนดให้มีการประเมินผลกระทบ เช่น รายงานการวิเคราะห์ผลกระทบสิ่งแวดล้อม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(EIA)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รายงานการประเมินผลกระทบต่อสุขภาพ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(HIA)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A8341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0596268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ผลการตรวจวัดคุณภาพด้านสิ่งแวดล้อม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ในแต่ละประเภทกิจการที่กำหนด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A8341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65004900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ใบรับรองแพทย์และหลักฐานแสดงว่าผ่านการอบรมเรื่องสุขาภิบาลอาหาร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กรณียื่นขออนุญาตกิจการที่เกี่ยวข้องกับอาหาร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A8341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92731398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อัตราค่าธรรมเนียมต่ออายุใบอนุญาตประกอบกิจการที่เป็นอันตรายต่อสุขภาพ ฉบับละไม่เกิน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10,000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บาทต่อปี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คิดตามประเภทและขนาดของกิจการ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องค์การบริหารส่วนตำบลหนองน้ำแดง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(399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ธนะรัชต์ ต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หนองน้ำแดง 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ปากช่อง 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นครราชสีมา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30130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044-365413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044-328369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www.nongnumdang.go.th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แบบคำขอรับใบอนุญาต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ต่ออายุใบอนุญาต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เอกสาร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แบบฟอร์ม เป็นไปตามข้อกำหนดของท้องถิ่น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  <w:cs/>
        </w:rPr>
        <w:lastRenderedPageBreak/>
        <w:t>การแจ้งผลการพิจารณา</w:t>
      </w:r>
      <w:r w:rsidRPr="00527864">
        <w:rPr>
          <w:rFonts w:ascii="Tahoma" w:hAnsi="Tahoma" w:cs="Tahoma"/>
          <w:noProof/>
          <w:sz w:val="20"/>
          <w:szCs w:val="20"/>
        </w:rPr>
        <w:br/>
      </w:r>
      <w:r w:rsidRPr="00527864">
        <w:rPr>
          <w:rFonts w:ascii="Tahoma" w:hAnsi="Tahoma" w:cs="Tahoma"/>
          <w:noProof/>
          <w:sz w:val="20"/>
          <w:szCs w:val="20"/>
        </w:rPr>
        <w:br/>
        <w:t xml:space="preserve">19.1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ในกรณีที่เจ้าพนักงานท้องถิ่น ไม่อาจออกใบอนุญาตหรือยังไม่อาจมีคำสั่งไม่อนุญาตได้ภายใน </w:t>
      </w:r>
      <w:r w:rsidRPr="00527864">
        <w:rPr>
          <w:rFonts w:ascii="Tahoma" w:hAnsi="Tahoma" w:cs="Tahoma"/>
          <w:noProof/>
          <w:sz w:val="20"/>
          <w:szCs w:val="20"/>
        </w:rPr>
        <w:t xml:space="preserve">30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วัน นับแต่วันที่เอกสารถูกต้องและครบถ้วน ให้ขยายเวลาออกไปได้อีกไม่เกิน </w:t>
      </w:r>
      <w:r w:rsidRPr="00527864">
        <w:rPr>
          <w:rFonts w:ascii="Tahoma" w:hAnsi="Tahoma" w:cs="Tahoma"/>
          <w:noProof/>
          <w:sz w:val="20"/>
          <w:szCs w:val="20"/>
        </w:rPr>
        <w:t xml:space="preserve">2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ครั้งๆ ละไม่เกิน </w:t>
      </w:r>
      <w:r w:rsidRPr="00527864">
        <w:rPr>
          <w:rFonts w:ascii="Tahoma" w:hAnsi="Tahoma" w:cs="Tahoma"/>
          <w:noProof/>
          <w:sz w:val="20"/>
          <w:szCs w:val="20"/>
        </w:rPr>
        <w:t xml:space="preserve">15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วัน และให้แจ้งต่อผู้ยื่นคำขอทราบภายใน </w:t>
      </w:r>
      <w:r w:rsidRPr="00527864">
        <w:rPr>
          <w:rFonts w:ascii="Tahoma" w:hAnsi="Tahoma" w:cs="Tahoma"/>
          <w:noProof/>
          <w:sz w:val="20"/>
          <w:szCs w:val="20"/>
        </w:rPr>
        <w:t xml:space="preserve">7 </w:t>
      </w:r>
      <w:r w:rsidRPr="00527864">
        <w:rPr>
          <w:rFonts w:ascii="Tahoma" w:hAnsi="Tahoma" w:cs="Tahoma"/>
          <w:noProof/>
          <w:sz w:val="20"/>
          <w:szCs w:val="20"/>
          <w:cs/>
        </w:rPr>
        <w:t>วันนับแต่วันที่พิจารณาแล้วเสร็จ</w:t>
      </w:r>
      <w:r w:rsidRPr="00527864">
        <w:rPr>
          <w:rFonts w:ascii="Tahoma" w:hAnsi="Tahoma" w:cs="Tahoma"/>
          <w:noProof/>
          <w:sz w:val="20"/>
          <w:szCs w:val="20"/>
        </w:rPr>
        <w:br/>
      </w:r>
      <w:r w:rsidRPr="00527864">
        <w:rPr>
          <w:rFonts w:ascii="Tahoma" w:hAnsi="Tahoma" w:cs="Tahoma"/>
          <w:noProof/>
          <w:sz w:val="20"/>
          <w:szCs w:val="20"/>
        </w:rPr>
        <w:br/>
        <w:t xml:space="preserve"> 19.2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ในกรณีที่เจ้าพนักงานท้องถิ่นพิจารณายังไม่แล้วเสร็จภายในระยะเวลาตามข้อ </w:t>
      </w:r>
      <w:r w:rsidRPr="00527864">
        <w:rPr>
          <w:rFonts w:ascii="Tahoma" w:hAnsi="Tahoma" w:cs="Tahoma"/>
          <w:noProof/>
          <w:sz w:val="20"/>
          <w:szCs w:val="20"/>
        </w:rPr>
        <w:t xml:space="preserve">19.1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ให้แจ้งเป็นหนังสือให้ผู้ยื่นคำขอทราบถึงเหตุแห่งความล่าช้าทุก </w:t>
      </w:r>
      <w:r w:rsidRPr="00527864">
        <w:rPr>
          <w:rFonts w:ascii="Tahoma" w:hAnsi="Tahoma" w:cs="Tahoma"/>
          <w:noProof/>
          <w:sz w:val="20"/>
          <w:szCs w:val="20"/>
        </w:rPr>
        <w:t xml:space="preserve">7 </w:t>
      </w:r>
      <w:r w:rsidRPr="00527864">
        <w:rPr>
          <w:rFonts w:ascii="Tahoma" w:hAnsi="Tahoma" w:cs="Tahoma"/>
          <w:noProof/>
          <w:sz w:val="20"/>
          <w:szCs w:val="20"/>
          <w:cs/>
        </w:rPr>
        <w:t>วันจนกว่าจะพิจารณาแล้วเสร็จ พร้อมสำเนาแจ้ง ก</w:t>
      </w:r>
      <w:r w:rsidRPr="00527864">
        <w:rPr>
          <w:rFonts w:ascii="Tahoma" w:hAnsi="Tahoma" w:cs="Tahoma"/>
          <w:noProof/>
          <w:sz w:val="20"/>
          <w:szCs w:val="20"/>
        </w:rPr>
        <w:t>.</w:t>
      </w:r>
      <w:r w:rsidRPr="00527864">
        <w:rPr>
          <w:rFonts w:ascii="Tahoma" w:hAnsi="Tahoma" w:cs="Tahoma"/>
          <w:noProof/>
          <w:sz w:val="20"/>
          <w:szCs w:val="20"/>
          <w:cs/>
        </w:rPr>
        <w:t>พ</w:t>
      </w:r>
      <w:r w:rsidRPr="00527864">
        <w:rPr>
          <w:rFonts w:ascii="Tahoma" w:hAnsi="Tahoma" w:cs="Tahoma"/>
          <w:noProof/>
          <w:sz w:val="20"/>
          <w:szCs w:val="20"/>
        </w:rPr>
        <w:t>.</w:t>
      </w:r>
      <w:r w:rsidRPr="00527864">
        <w:rPr>
          <w:rFonts w:ascii="Tahoma" w:hAnsi="Tahoma" w:cs="Tahoma"/>
          <w:noProof/>
          <w:sz w:val="20"/>
          <w:szCs w:val="20"/>
          <w:cs/>
        </w:rPr>
        <w:t>ร</w:t>
      </w:r>
      <w:r w:rsidRPr="00527864">
        <w:rPr>
          <w:rFonts w:ascii="Tahoma" w:hAnsi="Tahoma" w:cs="Tahoma"/>
          <w:noProof/>
          <w:sz w:val="20"/>
          <w:szCs w:val="20"/>
        </w:rPr>
        <w:t xml:space="preserve">. </w:t>
      </w:r>
      <w:r w:rsidRPr="00527864">
        <w:rPr>
          <w:rFonts w:ascii="Tahoma" w:hAnsi="Tahoma" w:cs="Tahoma"/>
          <w:noProof/>
          <w:sz w:val="20"/>
          <w:szCs w:val="20"/>
          <w:cs/>
        </w:rPr>
        <w:t>ทราบทุกครั้ง</w:t>
      </w:r>
      <w:r w:rsidRPr="00527864">
        <w:rPr>
          <w:rFonts w:ascii="Tahoma" w:hAnsi="Tahoma" w:cs="Tahoma"/>
          <w:noProof/>
          <w:sz w:val="20"/>
          <w:szCs w:val="20"/>
        </w:rPr>
        <w:br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การขอต่ออายุใบอนุญาตประกอบกิจการที่เป็นอันตรายต่อสุขภาพ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กรมอนามัย กรมอนามัย กรมอนามัย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การสาธารณสุข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และที่แก้ไขเพิ่มเติม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กฎกระทรวงกำหนดหลักเกณฑ์ วิธีการ และมาตรการในการควบคุมสถานประกอบกิจการที่เป็นอันตรายต่อสุขภาพ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พระราชบัญญัติการสาธารณสุข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การขอต่ออายุใบอนุญาตประกอบกิจการที่เป็นอันตรายต่อสุขภาพ องค์การบริหารส่วนตำบลหนองน้ำแดง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A83419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B32AED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47B46-B6B8-46A2-8AD2-14C3FFA34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1449</Words>
  <Characters>8265</Characters>
  <Application>Microsoft Office Word</Application>
  <DocSecurity>0</DocSecurity>
  <Lines>68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UserRITG64</cp:lastModifiedBy>
  <cp:revision>2</cp:revision>
  <dcterms:created xsi:type="dcterms:W3CDTF">2015-09-25T04:09:00Z</dcterms:created>
  <dcterms:modified xsi:type="dcterms:W3CDTF">2015-09-25T04:09:00Z</dcterms:modified>
</cp:coreProperties>
</file>